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521" w:rsidRDefault="0097228E" w:rsidP="0090380B">
      <w:pPr>
        <w:tabs>
          <w:tab w:val="left" w:pos="3823"/>
          <w:tab w:val="right" w:pos="9638"/>
        </w:tabs>
        <w:spacing w:before="200"/>
        <w:jc w:val="right"/>
      </w:pPr>
      <w:bookmarkStart w:id="0" w:name="_heading=h.gjdgxs" w:colFirst="0" w:colLast="0"/>
      <w:bookmarkEnd w:id="0"/>
      <w:r>
        <w:rPr>
          <w:b/>
          <w:sz w:val="32"/>
          <w:szCs w:val="32"/>
        </w:rPr>
        <w:t>Čestné prohlášení za uchazeče</w:t>
      </w:r>
    </w:p>
    <w:p w:rsidR="00DC1521" w:rsidRDefault="0097228E" w:rsidP="0090380B">
      <w:pPr>
        <w:jc w:val="right"/>
      </w:pPr>
      <w:bookmarkStart w:id="1" w:name="_heading=h.30j0zll" w:colFirst="0" w:colLast="0"/>
      <w:bookmarkEnd w:id="1"/>
      <w:r>
        <w:t>č. j. TACR/9-</w:t>
      </w:r>
      <w:r w:rsidR="00DC2017">
        <w:t>6</w:t>
      </w:r>
      <w:r>
        <w:t>/2022</w:t>
      </w:r>
    </w:p>
    <w:p w:rsidR="00DC1521" w:rsidRDefault="00DC1521" w:rsidP="0090380B">
      <w:pPr>
        <w:spacing w:before="240"/>
        <w:rPr>
          <w:b/>
          <w:sz w:val="24"/>
          <w:szCs w:val="24"/>
        </w:rPr>
      </w:pPr>
      <w:bookmarkStart w:id="2" w:name="_heading=h.1fob9te" w:colFirst="0" w:colLast="0"/>
      <w:bookmarkEnd w:id="2"/>
    </w:p>
    <w:p w:rsidR="00DC1521" w:rsidRDefault="0097228E" w:rsidP="0090380B">
      <w:pPr>
        <w:spacing w:before="240"/>
        <w:rPr>
          <w:b/>
        </w:rPr>
      </w:pPr>
      <w:bookmarkStart w:id="3" w:name="_heading=h.2et92p0" w:colFirst="0" w:colLast="0"/>
      <w:bookmarkEnd w:id="3"/>
      <w:r>
        <w:rPr>
          <w:b/>
          <w:sz w:val="24"/>
          <w:szCs w:val="24"/>
        </w:rPr>
        <w:t>Veřejná soutěž/Mezinárodní výzva:</w:t>
      </w:r>
      <w:r>
        <w:t xml:space="preserve"> </w:t>
      </w:r>
      <w:bookmarkStart w:id="4" w:name="bookmark=id.3znysh7" w:colFirst="0" w:colLast="0"/>
      <w:bookmarkEnd w:id="4"/>
      <w:permStart w:id="2134992622" w:edGrp="everyone"/>
      <w:r>
        <w:rPr>
          <w:b/>
          <w:sz w:val="24"/>
          <w:szCs w:val="24"/>
        </w:rPr>
        <w:t>    </w:t>
      </w:r>
    </w:p>
    <w:permEnd w:id="2134992622"/>
    <w:p w:rsidR="00DC1521" w:rsidRDefault="00DC1521" w:rsidP="0090380B">
      <w:pPr>
        <w:spacing w:before="240"/>
        <w:ind w:left="720"/>
        <w:rPr>
          <w:b/>
        </w:rPr>
      </w:pPr>
    </w:p>
    <w:p w:rsidR="00DC1521" w:rsidRDefault="0097228E" w:rsidP="0090380B">
      <w:r>
        <w:rPr>
          <w:b/>
        </w:rPr>
        <w:t>I.</w:t>
      </w:r>
      <w:r>
        <w:rPr>
          <w:b/>
        </w:rPr>
        <w:tab/>
        <w:t>Hlavní uchazeč/další účastník projektu (uchazeč)</w:t>
      </w:r>
    </w:p>
    <w:p w:rsidR="00DC1521" w:rsidRDefault="0097228E" w:rsidP="0090380B">
      <w:r>
        <w:t xml:space="preserve">Název: </w:t>
      </w:r>
      <w:bookmarkStart w:id="5" w:name="bookmark=id.tyjcwt" w:colFirst="0" w:colLast="0"/>
      <w:bookmarkEnd w:id="5"/>
      <w:permStart w:id="687031027" w:edGrp="everyone"/>
      <w:r>
        <w:t>     </w:t>
      </w:r>
    </w:p>
    <w:permEnd w:id="687031027"/>
    <w:p w:rsidR="00DC1521" w:rsidRDefault="0097228E" w:rsidP="0090380B">
      <w:r>
        <w:t xml:space="preserve">IČO: </w:t>
      </w:r>
      <w:bookmarkStart w:id="6" w:name="bookmark=id.3dy6vkm" w:colFirst="0" w:colLast="0"/>
      <w:bookmarkEnd w:id="6"/>
      <w:permStart w:id="1355883136" w:edGrp="everyone"/>
      <w:r>
        <w:t>  </w:t>
      </w:r>
      <w:bookmarkStart w:id="7" w:name="_GoBack"/>
      <w:bookmarkEnd w:id="7"/>
      <w:r>
        <w:t>   </w:t>
      </w:r>
    </w:p>
    <w:permEnd w:id="1355883136"/>
    <w:p w:rsidR="00DC1521" w:rsidRDefault="00DC1521" w:rsidP="0090380B"/>
    <w:p w:rsidR="00DC1521" w:rsidRDefault="0097228E" w:rsidP="0090380B">
      <w:pPr>
        <w:jc w:val="both"/>
      </w:pPr>
      <w:r>
        <w:rPr>
          <w:b/>
        </w:rPr>
        <w:t>II.</w:t>
      </w:r>
      <w:r>
        <w:rPr>
          <w:b/>
        </w:rPr>
        <w:tab/>
        <w:t xml:space="preserve">Čestné prohlášení </w:t>
      </w:r>
    </w:p>
    <w:p w:rsidR="00DC1521" w:rsidRDefault="0097228E" w:rsidP="0090380B">
      <w:pPr>
        <w:spacing w:after="120"/>
        <w:jc w:val="both"/>
      </w:pPr>
      <w:r>
        <w:t>Čestně prohlašuji, že:</w:t>
      </w:r>
    </w:p>
    <w:p w:rsidR="00DC1521" w:rsidRDefault="0097228E" w:rsidP="0090380B">
      <w:pPr>
        <w:numPr>
          <w:ilvl w:val="0"/>
          <w:numId w:val="2"/>
        </w:numPr>
        <w:pBdr>
          <w:top w:val="nil"/>
          <w:left w:val="nil"/>
          <w:bottom w:val="nil"/>
          <w:right w:val="nil"/>
          <w:between w:val="nil"/>
        </w:pBdr>
        <w:tabs>
          <w:tab w:val="left" w:pos="5308"/>
        </w:tabs>
        <w:spacing w:after="0"/>
        <w:jc w:val="both"/>
        <w:rPr>
          <w:color w:val="000000"/>
        </w:rPr>
      </w:pPr>
      <w:bookmarkStart w:id="8" w:name="_heading=h.1t3h5sf" w:colFirst="0" w:colLast="0"/>
      <w:bookmarkEnd w:id="8"/>
      <w:r>
        <w:rPr>
          <w:color w:val="000000"/>
        </w:rPr>
        <w:t xml:space="preserve">Uchazeč splňuje všechny podmínky pro typ organizace, kterou deklaruje v návrhu projektu být, tzn. buď </w:t>
      </w:r>
      <w:r>
        <w:t>podmínky pro jednu z kategorií podniku (malý podnik, střední podnik, velký podnik) dle Nařízení komise</w:t>
      </w:r>
      <w:r>
        <w:rPr>
          <w:vertAlign w:val="superscript"/>
        </w:rPr>
        <w:footnoteReference w:id="1"/>
      </w:r>
      <w:r>
        <w:t>, nebo splňuje podmínky</w:t>
      </w:r>
      <w:r>
        <w:rPr>
          <w:color w:val="000000"/>
        </w:rPr>
        <w:t xml:space="preserve"> uvedené v definici výzkumné organizace </w:t>
      </w:r>
      <w:r>
        <w:rPr>
          <w:color w:val="000000"/>
        </w:rPr>
        <w:br/>
        <w:t>v Nařízení, případně pro jiný typ uchazeče dle podmínek definovaných Zadávací dokumentací/ Národními podmínkami pro českého uchazeče v dané mezinárodní výzvě.</w:t>
      </w:r>
    </w:p>
    <w:p w:rsidR="00DC1521" w:rsidRDefault="0097228E" w:rsidP="0090380B">
      <w:pPr>
        <w:pBdr>
          <w:top w:val="nil"/>
          <w:left w:val="nil"/>
          <w:bottom w:val="nil"/>
          <w:right w:val="nil"/>
          <w:between w:val="nil"/>
        </w:pBdr>
        <w:tabs>
          <w:tab w:val="left" w:pos="5308"/>
        </w:tabs>
        <w:spacing w:after="0"/>
        <w:ind w:left="720"/>
        <w:jc w:val="both"/>
        <w:rPr>
          <w:color w:val="000000"/>
        </w:rPr>
      </w:pPr>
      <w:r>
        <w:rPr>
          <w:color w:val="000000"/>
        </w:rPr>
        <w:t xml:space="preserve"> </w:t>
      </w:r>
    </w:p>
    <w:p w:rsidR="00DC1521" w:rsidRDefault="0097228E" w:rsidP="0090380B">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doložil v rámci návrhu projektu zvláštní povolení k činnostem, které plánuje vykonávat dle návrhu projektu, </w:t>
      </w:r>
      <w:r>
        <w:t>pokud</w:t>
      </w:r>
      <w:r>
        <w:rPr>
          <w:color w:val="000000"/>
        </w:rPr>
        <w:t xml:space="preserve"> toto povolení vyžad</w:t>
      </w:r>
      <w:r>
        <w:t>uje</w:t>
      </w:r>
      <w:r>
        <w:rPr>
          <w:color w:val="000000"/>
        </w:rPr>
        <w:t xml:space="preserve"> zvláštní právní předpis </w:t>
      </w:r>
      <w:r>
        <w:rPr>
          <w:color w:val="000000"/>
        </w:rPr>
        <w:br/>
        <w:t>(§ 18 odst. 2 písm. b) ZPVV</w:t>
      </w:r>
      <w:r>
        <w:rPr>
          <w:color w:val="000000"/>
          <w:vertAlign w:val="superscript"/>
        </w:rPr>
        <w:footnoteReference w:id="2"/>
      </w:r>
      <w:r>
        <w:rPr>
          <w:color w:val="000000"/>
        </w:rPr>
        <w:t>).</w:t>
      </w:r>
    </w:p>
    <w:p w:rsidR="00DC1521" w:rsidRDefault="00DC1521" w:rsidP="0090380B">
      <w:pPr>
        <w:pBdr>
          <w:top w:val="nil"/>
          <w:left w:val="nil"/>
          <w:bottom w:val="nil"/>
          <w:right w:val="nil"/>
          <w:between w:val="nil"/>
        </w:pBdr>
        <w:tabs>
          <w:tab w:val="left" w:pos="5308"/>
        </w:tabs>
        <w:spacing w:after="0"/>
        <w:jc w:val="both"/>
        <w:rPr>
          <w:color w:val="000000"/>
        </w:rPr>
      </w:pPr>
    </w:p>
    <w:p w:rsidR="00DC1521" w:rsidRDefault="0097228E" w:rsidP="0090380B">
      <w:pPr>
        <w:numPr>
          <w:ilvl w:val="0"/>
          <w:numId w:val="2"/>
        </w:numPr>
        <w:pBdr>
          <w:top w:val="nil"/>
          <w:left w:val="nil"/>
          <w:bottom w:val="nil"/>
          <w:right w:val="nil"/>
          <w:between w:val="nil"/>
        </w:pBdr>
        <w:tabs>
          <w:tab w:val="left" w:pos="5308"/>
        </w:tabs>
        <w:spacing w:after="0"/>
        <w:jc w:val="both"/>
        <w:rPr>
          <w:color w:val="000000"/>
        </w:rPr>
      </w:pPr>
      <w:r>
        <w:rPr>
          <w:color w:val="000000"/>
        </w:rPr>
        <w:t>Uchazeč není v likvidaci a jeho úpadek nebo hrozící úpadek není řešen v insolvenčním řízení, anebo nebyl zamítnut návrh na prohlášení konkursu pro nedostatek jeho majetku (§ 18 odst. 2 písm.</w:t>
      </w:r>
      <w:r w:rsidR="00DC2017">
        <w:rPr>
          <w:color w:val="000000"/>
        </w:rPr>
        <w:br/>
      </w:r>
      <w:r>
        <w:rPr>
          <w:color w:val="000000"/>
        </w:rPr>
        <w:t>c) ZPVV).</w:t>
      </w:r>
    </w:p>
    <w:p w:rsidR="00DC1521" w:rsidRDefault="00DC1521" w:rsidP="0090380B">
      <w:pPr>
        <w:pBdr>
          <w:top w:val="nil"/>
          <w:left w:val="nil"/>
          <w:bottom w:val="nil"/>
          <w:right w:val="nil"/>
          <w:between w:val="nil"/>
        </w:pBdr>
        <w:tabs>
          <w:tab w:val="left" w:pos="5308"/>
        </w:tabs>
        <w:spacing w:after="0"/>
        <w:jc w:val="both"/>
        <w:rPr>
          <w:color w:val="000000"/>
        </w:rPr>
      </w:pPr>
    </w:p>
    <w:p w:rsidR="00DC1521" w:rsidRDefault="0097228E" w:rsidP="0090380B">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má vypořádány splatné závazky ve vztahu ke státnímu rozpočtu nebo rozpočtu územního samosprávného celku a další splatné závazky vůči státu, státnímu fondu, zdravotní pojišťovně nebo </w:t>
      </w:r>
      <w:r>
        <w:rPr>
          <w:color w:val="000000"/>
        </w:rPr>
        <w:lastRenderedPageBreak/>
        <w:t>České správě sociálního zabezpečení (§ 18 odst. 2 písm. d) ZPVV).</w:t>
      </w:r>
    </w:p>
    <w:p w:rsidR="00DC1521" w:rsidRDefault="00DC1521" w:rsidP="0090380B">
      <w:pPr>
        <w:pBdr>
          <w:top w:val="nil"/>
          <w:left w:val="nil"/>
          <w:bottom w:val="nil"/>
          <w:right w:val="nil"/>
          <w:between w:val="nil"/>
        </w:pBdr>
        <w:tabs>
          <w:tab w:val="left" w:pos="5308"/>
        </w:tabs>
        <w:spacing w:after="0"/>
        <w:jc w:val="both"/>
        <w:rPr>
          <w:color w:val="000000"/>
        </w:rPr>
      </w:pPr>
    </w:p>
    <w:p w:rsidR="00DC1521" w:rsidRDefault="0097228E" w:rsidP="0090380B">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w:t>
      </w:r>
      <w:r>
        <w:rPr>
          <w:color w:val="00000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DC1521" w:rsidRDefault="00DC1521" w:rsidP="0090380B">
      <w:pPr>
        <w:pBdr>
          <w:top w:val="nil"/>
          <w:left w:val="nil"/>
          <w:bottom w:val="nil"/>
          <w:right w:val="nil"/>
          <w:between w:val="nil"/>
        </w:pBdr>
        <w:tabs>
          <w:tab w:val="left" w:pos="5308"/>
        </w:tabs>
        <w:spacing w:after="0"/>
        <w:jc w:val="both"/>
        <w:rPr>
          <w:color w:val="000000"/>
        </w:rPr>
      </w:pPr>
    </w:p>
    <w:p w:rsidR="00DC1521" w:rsidRDefault="0097228E" w:rsidP="0090380B">
      <w:pPr>
        <w:pBdr>
          <w:top w:val="nil"/>
          <w:left w:val="nil"/>
          <w:bottom w:val="nil"/>
          <w:right w:val="nil"/>
          <w:between w:val="nil"/>
        </w:pBdr>
        <w:tabs>
          <w:tab w:val="left" w:pos="5308"/>
        </w:tabs>
        <w:spacing w:after="0"/>
        <w:ind w:left="720" w:hanging="720"/>
        <w:jc w:val="both"/>
        <w:rPr>
          <w:color w:val="000000"/>
          <w:highlight w:val="white"/>
        </w:rPr>
      </w:pPr>
      <w:r>
        <w:t xml:space="preserve">    </w:t>
      </w:r>
      <w:r>
        <w:tab/>
        <w:t>Je</w:t>
      </w:r>
      <w:r>
        <w:rPr>
          <w:highlight w:val="white"/>
        </w:rPr>
        <w:t>-li</w:t>
      </w:r>
      <w:r>
        <w:rPr>
          <w:color w:val="00000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DC1521" w:rsidRDefault="00DC1521" w:rsidP="0090380B">
      <w:pPr>
        <w:pBdr>
          <w:top w:val="nil"/>
          <w:left w:val="nil"/>
          <w:bottom w:val="nil"/>
          <w:right w:val="nil"/>
          <w:between w:val="nil"/>
        </w:pBdr>
        <w:tabs>
          <w:tab w:val="left" w:pos="5308"/>
        </w:tabs>
        <w:spacing w:after="0"/>
        <w:jc w:val="both"/>
        <w:rPr>
          <w:color w:val="000000"/>
        </w:rPr>
      </w:pPr>
    </w:p>
    <w:p w:rsidR="00DC1521" w:rsidRDefault="0097228E" w:rsidP="0090380B">
      <w:pPr>
        <w:numPr>
          <w:ilvl w:val="0"/>
          <w:numId w:val="2"/>
        </w:numPr>
        <w:pBdr>
          <w:top w:val="nil"/>
          <w:left w:val="nil"/>
          <w:bottom w:val="nil"/>
          <w:right w:val="nil"/>
          <w:between w:val="nil"/>
        </w:pBdr>
        <w:tabs>
          <w:tab w:val="left" w:pos="5308"/>
        </w:tabs>
        <w:spacing w:after="0"/>
        <w:jc w:val="both"/>
        <w:rPr>
          <w:color w:val="000000"/>
        </w:rPr>
      </w:pPr>
      <w:r>
        <w:rPr>
          <w:color w:val="00000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DC1521" w:rsidRDefault="00DC1521" w:rsidP="0090380B">
      <w:pPr>
        <w:pBdr>
          <w:top w:val="nil"/>
          <w:left w:val="nil"/>
          <w:bottom w:val="nil"/>
          <w:right w:val="nil"/>
          <w:between w:val="nil"/>
        </w:pBdr>
        <w:tabs>
          <w:tab w:val="left" w:pos="5308"/>
        </w:tabs>
        <w:spacing w:after="0"/>
        <w:ind w:left="720"/>
        <w:jc w:val="both"/>
        <w:rPr>
          <w:color w:val="000000"/>
        </w:rPr>
      </w:pPr>
    </w:p>
    <w:p w:rsidR="00DC1521" w:rsidRDefault="0097228E" w:rsidP="0090380B">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nebyl v posledních třech letech disciplinárně potrestán za výkon odborné činnosti související s předmětem projektu (§ 18 odst. 2 písm. f) ZPVV). </w:t>
      </w:r>
    </w:p>
    <w:p w:rsidR="00DC1521" w:rsidRDefault="00DC1521" w:rsidP="0090380B">
      <w:pPr>
        <w:pBdr>
          <w:top w:val="nil"/>
          <w:left w:val="nil"/>
          <w:bottom w:val="nil"/>
          <w:right w:val="nil"/>
          <w:between w:val="nil"/>
        </w:pBdr>
        <w:tabs>
          <w:tab w:val="left" w:pos="5308"/>
        </w:tabs>
        <w:spacing w:after="0"/>
        <w:jc w:val="both"/>
        <w:rPr>
          <w:color w:val="000000"/>
        </w:rPr>
      </w:pPr>
    </w:p>
    <w:p w:rsidR="00DC1521" w:rsidRDefault="0097228E" w:rsidP="0090380B">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Vůči uchazeči nebyl v návaznosti na rozhodnutí Evropské komise, na základě kterého/jímž byla podpora obdržená od poskytovatele z České republiky prohlášena za protiprávní </w:t>
      </w:r>
      <w:r>
        <w:rPr>
          <w:color w:val="000000"/>
        </w:rPr>
        <w:br/>
        <w:t>a neslučitelnou s vnitřním trhem, vystaven inkasní příkaz, který je nesplacený (§18 odst. 2 písm. i) ZPVV).</w:t>
      </w:r>
    </w:p>
    <w:p w:rsidR="00DC1521" w:rsidRDefault="00DC1521" w:rsidP="0090380B">
      <w:pPr>
        <w:pBdr>
          <w:top w:val="nil"/>
          <w:left w:val="nil"/>
          <w:bottom w:val="nil"/>
          <w:right w:val="nil"/>
          <w:between w:val="nil"/>
        </w:pBdr>
        <w:tabs>
          <w:tab w:val="left" w:pos="5308"/>
        </w:tabs>
        <w:spacing w:after="0"/>
        <w:jc w:val="both"/>
        <w:rPr>
          <w:color w:val="000000"/>
        </w:rPr>
      </w:pPr>
    </w:p>
    <w:p w:rsidR="00DC1521" w:rsidRDefault="0097228E" w:rsidP="0090380B">
      <w:pPr>
        <w:numPr>
          <w:ilvl w:val="0"/>
          <w:numId w:val="2"/>
        </w:numPr>
        <w:pBdr>
          <w:top w:val="nil"/>
          <w:left w:val="nil"/>
          <w:bottom w:val="nil"/>
          <w:right w:val="nil"/>
          <w:between w:val="nil"/>
        </w:pBdr>
        <w:tabs>
          <w:tab w:val="left" w:pos="5308"/>
        </w:tabs>
        <w:spacing w:after="0"/>
        <w:jc w:val="both"/>
        <w:rPr>
          <w:color w:val="000000"/>
        </w:rPr>
      </w:pPr>
      <w:r>
        <w:rPr>
          <w:color w:val="000000"/>
        </w:rPr>
        <w:t>Uchazeč není podnikem v obtížích (§ 18 odst. 2 písm. h) ZPVV).</w:t>
      </w:r>
    </w:p>
    <w:p w:rsidR="00DC1521" w:rsidRDefault="00DC1521" w:rsidP="0090380B">
      <w:pPr>
        <w:pBdr>
          <w:top w:val="nil"/>
          <w:left w:val="nil"/>
          <w:bottom w:val="nil"/>
          <w:right w:val="nil"/>
          <w:between w:val="nil"/>
        </w:pBdr>
        <w:tabs>
          <w:tab w:val="left" w:pos="5308"/>
        </w:tabs>
        <w:spacing w:after="0"/>
        <w:jc w:val="both"/>
        <w:rPr>
          <w:color w:val="000000"/>
        </w:rPr>
      </w:pPr>
    </w:p>
    <w:p w:rsidR="00DC1521" w:rsidRDefault="0097228E" w:rsidP="0090380B">
      <w:pPr>
        <w:numPr>
          <w:ilvl w:val="0"/>
          <w:numId w:val="2"/>
        </w:numPr>
        <w:pBdr>
          <w:top w:val="nil"/>
          <w:left w:val="nil"/>
          <w:bottom w:val="nil"/>
          <w:right w:val="nil"/>
          <w:between w:val="nil"/>
        </w:pBdr>
        <w:tabs>
          <w:tab w:val="left" w:pos="5308"/>
        </w:tabs>
        <w:spacing w:after="240"/>
        <w:ind w:left="714" w:hanging="357"/>
        <w:jc w:val="both"/>
        <w:rPr>
          <w:color w:val="000000"/>
        </w:rPr>
      </w:pPr>
      <w:r>
        <w:rPr>
          <w:color w:val="000000"/>
        </w:rPr>
        <w:t xml:space="preserve">Uchazeč není obchodní společností, ve které veřejný funkcionář nebo jím ovládaná osoba vlastní podíl představující alespoň 25 % účasti společníka (§ 4c zákona č. 159/2006 Sb., </w:t>
      </w:r>
      <w:r>
        <w:rPr>
          <w:color w:val="000000"/>
        </w:rPr>
        <w:br/>
        <w:t xml:space="preserve">o střetu zájmů) . </w:t>
      </w:r>
    </w:p>
    <w:p w:rsidR="00DC1521" w:rsidRDefault="0097228E" w:rsidP="0090380B">
      <w:pPr>
        <w:numPr>
          <w:ilvl w:val="0"/>
          <w:numId w:val="2"/>
        </w:numPr>
        <w:pBdr>
          <w:top w:val="nil"/>
          <w:left w:val="nil"/>
          <w:bottom w:val="nil"/>
          <w:right w:val="nil"/>
          <w:between w:val="nil"/>
        </w:pBdr>
        <w:tabs>
          <w:tab w:val="left" w:pos="5308"/>
        </w:tabs>
        <w:spacing w:after="240"/>
        <w:ind w:left="714" w:hanging="357"/>
        <w:jc w:val="both"/>
      </w:pPr>
      <w: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DC1521" w:rsidRDefault="0097228E" w:rsidP="0090380B">
      <w:pPr>
        <w:numPr>
          <w:ilvl w:val="0"/>
          <w:numId w:val="2"/>
        </w:numPr>
        <w:pBdr>
          <w:top w:val="nil"/>
          <w:left w:val="nil"/>
          <w:bottom w:val="nil"/>
          <w:right w:val="nil"/>
          <w:between w:val="nil"/>
        </w:pBdr>
        <w:tabs>
          <w:tab w:val="left" w:pos="5308"/>
        </w:tabs>
        <w:spacing w:after="240"/>
        <w:ind w:left="714" w:hanging="357"/>
        <w:jc w:val="both"/>
        <w:rPr>
          <w:color w:val="000000"/>
        </w:rPr>
      </w:pPr>
      <w: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DC1521" w:rsidRDefault="0097228E" w:rsidP="0090380B">
      <w:pPr>
        <w:tabs>
          <w:tab w:val="left" w:pos="5308"/>
        </w:tabs>
        <w:jc w:val="both"/>
        <w:sectPr w:rsidR="00DC1521">
          <w:headerReference w:type="default" r:id="rId9"/>
          <w:footerReference w:type="default" r:id="rId10"/>
          <w:headerReference w:type="first" r:id="rId11"/>
          <w:footerReference w:type="first" r:id="rId12"/>
          <w:pgSz w:w="11906" w:h="16838"/>
          <w:pgMar w:top="1134" w:right="1134" w:bottom="1134" w:left="1134" w:header="360" w:footer="708" w:gutter="0"/>
          <w:pgNumType w:start="1"/>
          <w:cols w:space="708"/>
        </w:sectPr>
      </w:pPr>
      <w:r>
        <w:t>Uchazeč prohlašuje, že všechny údaje uvedené v návrhu projektu a dokumenty předané poskytovateli spolu s návrhem projektu jsou v souladu se skutečným stavem ke dni podání návrhu projektu.</w:t>
      </w:r>
    </w:p>
    <w:p w:rsidR="00DC1521" w:rsidRDefault="00DC1521" w:rsidP="0090380B">
      <w:pPr>
        <w:tabs>
          <w:tab w:val="left" w:pos="3823"/>
          <w:tab w:val="right" w:pos="9638"/>
        </w:tabs>
        <w:spacing w:before="200"/>
        <w:rPr>
          <w:b/>
          <w:sz w:val="32"/>
          <w:szCs w:val="32"/>
        </w:rPr>
      </w:pPr>
    </w:p>
    <w:p w:rsidR="00DC1521" w:rsidRDefault="0097228E" w:rsidP="0090380B">
      <w:pPr>
        <w:tabs>
          <w:tab w:val="left" w:pos="3823"/>
          <w:tab w:val="right" w:pos="9638"/>
        </w:tabs>
        <w:spacing w:before="200"/>
        <w:jc w:val="right"/>
        <w:rPr>
          <w:sz w:val="32"/>
          <w:szCs w:val="32"/>
        </w:rPr>
      </w:pPr>
      <w:r>
        <w:rPr>
          <w:b/>
          <w:sz w:val="32"/>
          <w:szCs w:val="32"/>
        </w:rPr>
        <w:t>Sworn statement of the applicant</w:t>
      </w:r>
    </w:p>
    <w:p w:rsidR="00DC1521" w:rsidRDefault="0097228E" w:rsidP="0090380B">
      <w:pPr>
        <w:jc w:val="right"/>
      </w:pPr>
      <w:r>
        <w:t>Ref. No. TACR/9-</w:t>
      </w:r>
      <w:r w:rsidR="00DC2017">
        <w:t>6</w:t>
      </w:r>
      <w:r>
        <w:t>/2022</w:t>
      </w:r>
    </w:p>
    <w:p w:rsidR="00DC1521" w:rsidRDefault="00DC1521" w:rsidP="0090380B">
      <w:pPr>
        <w:spacing w:before="240"/>
      </w:pPr>
    </w:p>
    <w:p w:rsidR="00DC1521" w:rsidRDefault="0097228E" w:rsidP="0090380B">
      <w:pPr>
        <w:spacing w:before="240"/>
        <w:rPr>
          <w:b/>
          <w:sz w:val="24"/>
          <w:szCs w:val="24"/>
        </w:rPr>
      </w:pPr>
      <w:r>
        <w:rPr>
          <w:b/>
          <w:sz w:val="24"/>
          <w:szCs w:val="24"/>
        </w:rPr>
        <w:t xml:space="preserve">Call for proposals: </w:t>
      </w:r>
      <w:bookmarkStart w:id="9" w:name="bookmark=id.4d34og8" w:colFirst="0" w:colLast="0"/>
      <w:bookmarkEnd w:id="9"/>
      <w:permStart w:id="2066153484" w:edGrp="everyone"/>
      <w:r>
        <w:rPr>
          <w:b/>
          <w:sz w:val="24"/>
          <w:szCs w:val="24"/>
        </w:rPr>
        <w:t>     </w:t>
      </w:r>
    </w:p>
    <w:permEnd w:id="2066153484"/>
    <w:p w:rsidR="00DC1521" w:rsidRDefault="00DC1521" w:rsidP="0090380B">
      <w:pPr>
        <w:spacing w:before="240"/>
        <w:rPr>
          <w:b/>
        </w:rPr>
      </w:pPr>
    </w:p>
    <w:p w:rsidR="00DC1521" w:rsidRDefault="0097228E" w:rsidP="0090380B">
      <w:pPr>
        <w:numPr>
          <w:ilvl w:val="0"/>
          <w:numId w:val="1"/>
        </w:numPr>
        <w:pBdr>
          <w:top w:val="nil"/>
          <w:left w:val="nil"/>
          <w:bottom w:val="nil"/>
          <w:right w:val="nil"/>
          <w:between w:val="nil"/>
        </w:pBdr>
        <w:ind w:left="567" w:hanging="425"/>
        <w:rPr>
          <w:b/>
          <w:color w:val="000000"/>
        </w:rPr>
      </w:pPr>
      <w:r>
        <w:rPr>
          <w:b/>
          <w:color w:val="000000"/>
        </w:rPr>
        <w:t>Main Applicant/other participant (applicant)</w:t>
      </w:r>
    </w:p>
    <w:p w:rsidR="00DC1521" w:rsidRDefault="0097228E" w:rsidP="0090380B">
      <w:r>
        <w:t xml:space="preserve">Title: </w:t>
      </w:r>
      <w:bookmarkStart w:id="10" w:name="bookmark=id.2s8eyo1" w:colFirst="0" w:colLast="0"/>
      <w:bookmarkEnd w:id="10"/>
      <w:permStart w:id="872769477" w:edGrp="everyone"/>
      <w:r>
        <w:t>     </w:t>
      </w:r>
    </w:p>
    <w:permEnd w:id="872769477"/>
    <w:p w:rsidR="00DC1521" w:rsidRDefault="0097228E" w:rsidP="0090380B">
      <w:r>
        <w:t xml:space="preserve">Company Reg. No.: </w:t>
      </w:r>
      <w:bookmarkStart w:id="11" w:name="bookmark=id.17dp8vu" w:colFirst="0" w:colLast="0"/>
      <w:bookmarkEnd w:id="11"/>
      <w:permStart w:id="25256068" w:edGrp="everyone"/>
      <w:r>
        <w:t>     </w:t>
      </w:r>
    </w:p>
    <w:permEnd w:id="25256068"/>
    <w:p w:rsidR="00DC1521" w:rsidRDefault="00DC1521" w:rsidP="0090380B"/>
    <w:p w:rsidR="00DC1521" w:rsidRDefault="0097228E" w:rsidP="0090380B">
      <w:pPr>
        <w:numPr>
          <w:ilvl w:val="0"/>
          <w:numId w:val="1"/>
        </w:numPr>
        <w:pBdr>
          <w:top w:val="nil"/>
          <w:left w:val="nil"/>
          <w:bottom w:val="nil"/>
          <w:right w:val="nil"/>
          <w:between w:val="nil"/>
        </w:pBdr>
        <w:ind w:left="567" w:hanging="425"/>
        <w:rPr>
          <w:color w:val="000000"/>
          <w:sz w:val="18"/>
          <w:szCs w:val="18"/>
        </w:rPr>
      </w:pPr>
      <w:r>
        <w:rPr>
          <w:b/>
          <w:color w:val="000000"/>
        </w:rPr>
        <w:t>Sworn statement</w:t>
      </w:r>
    </w:p>
    <w:p w:rsidR="00DC1521" w:rsidRDefault="0097228E" w:rsidP="0090380B">
      <w:pPr>
        <w:spacing w:after="120"/>
      </w:pPr>
      <w:r>
        <w:t>I honestly declare, that:</w:t>
      </w:r>
    </w:p>
    <w:p w:rsidR="00DC1521" w:rsidRDefault="0097228E" w:rsidP="0090380B">
      <w:pPr>
        <w:widowControl/>
        <w:numPr>
          <w:ilvl w:val="0"/>
          <w:numId w:val="3"/>
        </w:numPr>
        <w:pBdr>
          <w:top w:val="nil"/>
          <w:left w:val="nil"/>
          <w:bottom w:val="nil"/>
          <w:right w:val="nil"/>
          <w:between w:val="nil"/>
        </w:pBdr>
        <w:spacing w:after="0"/>
        <w:jc w:val="both"/>
        <w:rPr>
          <w:color w:val="000000"/>
        </w:rPr>
      </w:pPr>
      <w:r>
        <w:rPr>
          <w:color w:val="000000"/>
        </w:rPr>
        <w:t xml:space="preserve">The applicant meets all conditions for the type of organization which </w:t>
      </w:r>
      <w:r>
        <w:rPr>
          <w:color w:val="000000"/>
        </w:rPr>
        <w:br/>
        <w:t>it declares to be, it means either the conditions for one of the categories of a business (small enterprise, medium size enterprise, large enterprise) pursuant to the Commission Regulation</w:t>
      </w:r>
      <w:r>
        <w:rPr>
          <w:color w:val="000000"/>
          <w:vertAlign w:val="superscript"/>
        </w:rPr>
        <w:footnoteReference w:id="3"/>
      </w:r>
      <w:r>
        <w:rPr>
          <w:color w:val="000000"/>
        </w:rPr>
        <w:t xml:space="preserve">, or conditions specified in the definition of research organizations in the Regulation, or conditions for other type of applicant as defined in the Call documentation/National conditions for the Czech applicant for given international call for proposals. </w:t>
      </w:r>
    </w:p>
    <w:p w:rsidR="00DC1521" w:rsidRDefault="0097228E" w:rsidP="0090380B">
      <w:pPr>
        <w:numPr>
          <w:ilvl w:val="0"/>
          <w:numId w:val="3"/>
        </w:numPr>
        <w:pBdr>
          <w:top w:val="nil"/>
          <w:left w:val="nil"/>
          <w:bottom w:val="nil"/>
          <w:right w:val="nil"/>
          <w:between w:val="nil"/>
        </w:pBdr>
        <w:spacing w:before="240" w:after="0"/>
        <w:jc w:val="both"/>
        <w:rPr>
          <w:color w:val="000000"/>
        </w:rPr>
      </w:pPr>
      <w:r>
        <w:rPr>
          <w:color w:val="000000"/>
        </w:rPr>
        <w:t xml:space="preserve">The applicant documented in the project an appropriate licence to carry out the intended activities, if so required by a special legal regulation </w:t>
      </w:r>
      <w:r>
        <w:rPr>
          <w:color w:val="000000"/>
          <w:vertAlign w:val="superscript"/>
        </w:rPr>
        <w:footnoteReference w:id="4"/>
      </w:r>
      <w:r>
        <w:rPr>
          <w:color w:val="000000"/>
        </w:rPr>
        <w:t>(section</w:t>
      </w:r>
      <w:r>
        <w:t xml:space="preserve"> </w:t>
      </w:r>
      <w:r>
        <w:rPr>
          <w:color w:val="000000"/>
        </w:rPr>
        <w:t>18 (2)(b) of Act no. 130/2002 Coll.).</w:t>
      </w:r>
    </w:p>
    <w:p w:rsidR="00DC1521" w:rsidRDefault="0097228E" w:rsidP="0090380B">
      <w:pPr>
        <w:numPr>
          <w:ilvl w:val="0"/>
          <w:numId w:val="3"/>
        </w:numPr>
        <w:pBdr>
          <w:top w:val="nil"/>
          <w:left w:val="nil"/>
          <w:bottom w:val="nil"/>
          <w:right w:val="nil"/>
          <w:between w:val="nil"/>
        </w:pBdr>
        <w:spacing w:before="240" w:after="0"/>
        <w:jc w:val="both"/>
        <w:rPr>
          <w:color w:val="000000"/>
        </w:rPr>
      </w:pPr>
      <w:r>
        <w:rPr>
          <w:color w:val="000000"/>
        </w:rPr>
        <w:t xml:space="preserve">The applicant is not in liquidation and his insolvency or impending bankruptcy is not being dealt with in insolvency proceedings, neither such bankruptcy petition was denied for lack </w:t>
      </w:r>
      <w:r>
        <w:rPr>
          <w:color w:val="000000"/>
        </w:rPr>
        <w:br/>
        <w:t>of property (section 18 (2)(c) of Act no. 130/2002 Coll.).</w:t>
      </w:r>
    </w:p>
    <w:p w:rsidR="00DC1521" w:rsidRDefault="0097228E" w:rsidP="0090380B">
      <w:pPr>
        <w:numPr>
          <w:ilvl w:val="0"/>
          <w:numId w:val="3"/>
        </w:numPr>
        <w:pBdr>
          <w:top w:val="nil"/>
          <w:left w:val="nil"/>
          <w:bottom w:val="nil"/>
          <w:right w:val="nil"/>
          <w:between w:val="nil"/>
        </w:pBdr>
        <w:spacing w:before="240" w:after="0"/>
        <w:jc w:val="both"/>
        <w:rPr>
          <w:color w:val="000000"/>
        </w:rPr>
      </w:pPr>
      <w:r>
        <w:rPr>
          <w:color w:val="000000"/>
        </w:rPr>
        <w:lastRenderedPageBreak/>
        <w:t>The applicant has settled all debts in relation to the state budget or the budget of local government units and other debts to the state, state fund, health insurance or the Czech Social Security Administration (section 18 (2)(d) of Act no. 130/2002 Coll.)</w:t>
      </w:r>
    </w:p>
    <w:p w:rsidR="00DC1521" w:rsidRDefault="0097228E" w:rsidP="0090380B">
      <w:pPr>
        <w:numPr>
          <w:ilvl w:val="0"/>
          <w:numId w:val="3"/>
        </w:numPr>
        <w:pBdr>
          <w:top w:val="nil"/>
          <w:left w:val="nil"/>
          <w:bottom w:val="nil"/>
          <w:right w:val="nil"/>
          <w:between w:val="nil"/>
        </w:pBdr>
        <w:spacing w:before="240" w:after="0"/>
        <w:jc w:val="both"/>
        <w:rPr>
          <w:color w:val="000000"/>
        </w:rPr>
      </w:pPr>
      <w:r>
        <w:rPr>
          <w:color w:val="000000"/>
        </w:rPr>
        <w:t xml:space="preserve">The applicant, if natural person, has not been convicted of a criminal offense, the matter </w:t>
      </w:r>
      <w:r>
        <w:rPr>
          <w:color w:val="000000"/>
        </w:rPr>
        <w:br/>
        <w:t>of which is related to the business of the applicant, or of an economic crime or a crime against property, or is considered so under the law (section 18 (2)(e) of Act no. 130/2002 Coll.).</w:t>
      </w:r>
    </w:p>
    <w:p w:rsidR="00DC1521" w:rsidRDefault="0097228E" w:rsidP="0090380B">
      <w:pPr>
        <w:numPr>
          <w:ilvl w:val="0"/>
          <w:numId w:val="3"/>
        </w:numPr>
        <w:pBdr>
          <w:top w:val="nil"/>
          <w:left w:val="nil"/>
          <w:bottom w:val="nil"/>
          <w:right w:val="nil"/>
          <w:between w:val="nil"/>
        </w:pBdr>
        <w:spacing w:before="240" w:after="0"/>
        <w:jc w:val="both"/>
        <w:rPr>
          <w:color w:val="000000"/>
        </w:rPr>
      </w:pPr>
      <w:r>
        <w:rPr>
          <w:color w:val="000000"/>
        </w:rPr>
        <w:t xml:space="preserve">None of the members of the statutory body has been convicted of a criminal offense, the matter of which is related to the business of the applicant, or of an economic crime or a crime against property (section 18 (2)(e) of Act no. 130/2002 Coll. and section 18 (4)(b) of Act no. 130/2002 Coll.). </w:t>
      </w:r>
    </w:p>
    <w:p w:rsidR="00DC1521" w:rsidRDefault="0097228E" w:rsidP="0090380B">
      <w:pPr>
        <w:numPr>
          <w:ilvl w:val="0"/>
          <w:numId w:val="3"/>
        </w:numPr>
        <w:pBdr>
          <w:top w:val="nil"/>
          <w:left w:val="nil"/>
          <w:bottom w:val="nil"/>
          <w:right w:val="nil"/>
          <w:between w:val="nil"/>
        </w:pBdr>
        <w:spacing w:before="240" w:after="0"/>
        <w:jc w:val="both"/>
        <w:rPr>
          <w:color w:val="000000"/>
        </w:rPr>
      </w:pPr>
      <w:r>
        <w:rPr>
          <w:color w:val="000000"/>
        </w:rPr>
        <w:t xml:space="preserve">The applicant has not received within the last three years any disciplinary punishment </w:t>
      </w:r>
      <w:r>
        <w:rPr>
          <w:color w:val="000000"/>
        </w:rPr>
        <w:br/>
        <w:t>on the execution of professional activities related to the subject of the project proposal (section 18 (2)(f) of Act no. 130/2002 Coll.).</w:t>
      </w:r>
    </w:p>
    <w:p w:rsidR="00DC1521" w:rsidRDefault="0097228E" w:rsidP="0090380B">
      <w:pPr>
        <w:numPr>
          <w:ilvl w:val="0"/>
          <w:numId w:val="3"/>
        </w:numPr>
        <w:pBdr>
          <w:top w:val="nil"/>
          <w:left w:val="nil"/>
          <w:bottom w:val="nil"/>
          <w:right w:val="nil"/>
          <w:between w:val="nil"/>
        </w:pBdr>
        <w:spacing w:before="240" w:after="0"/>
        <w:jc w:val="both"/>
        <w:rPr>
          <w:color w:val="000000"/>
        </w:rPr>
      </w:pPr>
      <w:r>
        <w:rPr>
          <w:color w:val="000000"/>
        </w:rPr>
        <w:t xml:space="preserve">The applicant is not subject to an unpaid outstanding recovery order following </w:t>
      </w:r>
      <w:r>
        <w:rPr>
          <w:color w:val="000000"/>
        </w:rPr>
        <w:br/>
        <w:t>a previous Commission Decision declaring an aid illegal and incompatible with the common market (section 18 (2)(i) of Act no. 130/2002 Coll.).</w:t>
      </w:r>
    </w:p>
    <w:p w:rsidR="00DC1521" w:rsidRDefault="0097228E" w:rsidP="0090380B">
      <w:pPr>
        <w:numPr>
          <w:ilvl w:val="0"/>
          <w:numId w:val="3"/>
        </w:numPr>
        <w:pBdr>
          <w:top w:val="nil"/>
          <w:left w:val="nil"/>
          <w:bottom w:val="nil"/>
          <w:right w:val="nil"/>
          <w:between w:val="nil"/>
        </w:pBdr>
        <w:spacing w:before="240" w:after="0"/>
        <w:jc w:val="both"/>
        <w:rPr>
          <w:color w:val="000000"/>
        </w:rPr>
      </w:pPr>
      <w:r>
        <w:rPr>
          <w:color w:val="000000"/>
        </w:rPr>
        <w:t>The applicant is not a company in difficulty (section 18 (2)(h) of Act no. 130/2002 Coll.).</w:t>
      </w:r>
    </w:p>
    <w:p w:rsidR="00DC1521" w:rsidRDefault="0097228E" w:rsidP="0090380B">
      <w:pPr>
        <w:numPr>
          <w:ilvl w:val="0"/>
          <w:numId w:val="3"/>
        </w:numPr>
        <w:pBdr>
          <w:top w:val="nil"/>
          <w:left w:val="nil"/>
          <w:bottom w:val="nil"/>
          <w:right w:val="nil"/>
          <w:between w:val="nil"/>
        </w:pBdr>
        <w:spacing w:before="240" w:after="0"/>
        <w:jc w:val="both"/>
      </w:pPr>
      <w:r>
        <w:rPr>
          <w:color w:val="000000"/>
        </w:rPr>
        <w:t xml:space="preserve">The applicant is not a company, in which the public official or a person controlled by him/her owns </w:t>
      </w:r>
      <w:r>
        <w:t>a share representing at least 25 % of the shareholder participation (section 4c of Act</w:t>
      </w:r>
      <w:r>
        <w:br/>
        <w:t>No. 159/2006 Coll., on conflict of interest).</w:t>
      </w:r>
    </w:p>
    <w:p w:rsidR="00DC1521" w:rsidRDefault="0097228E" w:rsidP="0090380B">
      <w:pPr>
        <w:numPr>
          <w:ilvl w:val="0"/>
          <w:numId w:val="3"/>
        </w:numPr>
        <w:pBdr>
          <w:top w:val="nil"/>
          <w:left w:val="nil"/>
          <w:bottom w:val="nil"/>
          <w:right w:val="nil"/>
          <w:between w:val="nil"/>
        </w:pBdr>
        <w:spacing w:before="240" w:after="0"/>
        <w:jc w:val="both"/>
      </w:pPr>
      <w: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DC1521" w:rsidRDefault="0097228E" w:rsidP="0090380B">
      <w:pPr>
        <w:numPr>
          <w:ilvl w:val="0"/>
          <w:numId w:val="3"/>
        </w:numPr>
        <w:pBdr>
          <w:top w:val="nil"/>
          <w:left w:val="nil"/>
          <w:bottom w:val="nil"/>
          <w:right w:val="nil"/>
          <w:between w:val="nil"/>
        </w:pBdr>
        <w:spacing w:before="240" w:after="0"/>
        <w:jc w:val="both"/>
      </w:pPr>
      <w:r>
        <w:t>No beneficial owner of the applicant within the meaning of Act No. 37/2021 Coll., on the registration of beneficial owners, is a public official pursuant to § 2(1)(c) of Act No. 159/2006 Coll., on conflict of interest, nor is any such beneficial owner listed among the persons subject to sanctions applicable pursuant to Act No. 69/2006 Coll., on the implementation of international sanctions.</w:t>
      </w:r>
    </w:p>
    <w:p w:rsidR="00DC1521" w:rsidRDefault="0097228E" w:rsidP="00D15B33">
      <w:pPr>
        <w:spacing w:before="240" w:after="0"/>
        <w:jc w:val="both"/>
      </w:pPr>
      <w:proofErr w:type="spellStart"/>
      <w:r>
        <w:t>The</w:t>
      </w:r>
      <w:proofErr w:type="spellEnd"/>
      <w:r>
        <w:t xml:space="preserve"> </w:t>
      </w:r>
      <w:proofErr w:type="spellStart"/>
      <w:r>
        <w:t>applicant</w:t>
      </w:r>
      <w:proofErr w:type="spellEnd"/>
      <w:r>
        <w:t xml:space="preserve"> </w:t>
      </w:r>
      <w:proofErr w:type="spellStart"/>
      <w:r>
        <w:t>declares</w:t>
      </w:r>
      <w:proofErr w:type="spellEnd"/>
      <w:r>
        <w:t xml:space="preserve"> </w:t>
      </w:r>
      <w:proofErr w:type="spellStart"/>
      <w:r>
        <w:t>that</w:t>
      </w:r>
      <w:proofErr w:type="spellEnd"/>
      <w:r>
        <w:t xml:space="preserve"> </w:t>
      </w:r>
      <w:proofErr w:type="spellStart"/>
      <w:r>
        <w:t>all</w:t>
      </w:r>
      <w:proofErr w:type="spellEnd"/>
      <w:r>
        <w:t xml:space="preserve"> </w:t>
      </w:r>
      <w:proofErr w:type="spellStart"/>
      <w:r>
        <w:t>information</w:t>
      </w:r>
      <w:proofErr w:type="spellEnd"/>
      <w:r>
        <w:t xml:space="preserve"> </w:t>
      </w:r>
      <w:proofErr w:type="spellStart"/>
      <w:r>
        <w:t>contained</w:t>
      </w:r>
      <w:proofErr w:type="spellEnd"/>
      <w:r>
        <w:t xml:space="preserve"> in the project proposal and documents submitted together with the project proposal to the Provider are in accord with the actual situation </w:t>
      </w:r>
      <w:r>
        <w:br/>
        <w:t xml:space="preserve">at the date of submission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rsidR="00D15B33">
        <w:t>proposal</w:t>
      </w:r>
      <w:proofErr w:type="spellEnd"/>
      <w:r w:rsidR="00D15B33">
        <w:t>.</w:t>
      </w:r>
    </w:p>
    <w:sectPr w:rsidR="00DC1521">
      <w:headerReference w:type="default" r:id="rId13"/>
      <w:footerReference w:type="default" r:id="rId14"/>
      <w:pgSz w:w="11906" w:h="16838"/>
      <w:pgMar w:top="1134" w:right="1134" w:bottom="1134" w:left="1134" w:header="1871"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366" w:rsidRDefault="0097228E">
      <w:pPr>
        <w:spacing w:after="0" w:line="240" w:lineRule="auto"/>
      </w:pPr>
      <w:r>
        <w:separator/>
      </w:r>
    </w:p>
  </w:endnote>
  <w:endnote w:type="continuationSeparator" w:id="0">
    <w:p w:rsidR="00B26366" w:rsidRDefault="0097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21" w:rsidRDefault="0097228E">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DC2017">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-720089</wp:posOffset>
          </wp:positionH>
          <wp:positionV relativeFrom="paragraph">
            <wp:posOffset>76200</wp:posOffset>
          </wp:positionV>
          <wp:extent cx="3596005" cy="83121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21" w:rsidRDefault="00DC1521">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21" w:rsidRDefault="0097228E">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DC2017">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-718819</wp:posOffset>
          </wp:positionH>
          <wp:positionV relativeFrom="paragraph">
            <wp:posOffset>85725</wp:posOffset>
          </wp:positionV>
          <wp:extent cx="3596005" cy="831215"/>
          <wp:effectExtent l="0" t="0" r="0"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366" w:rsidRDefault="0097228E">
      <w:pPr>
        <w:spacing w:after="0" w:line="240" w:lineRule="auto"/>
      </w:pPr>
      <w:r>
        <w:separator/>
      </w:r>
    </w:p>
  </w:footnote>
  <w:footnote w:type="continuationSeparator" w:id="0">
    <w:p w:rsidR="00B26366" w:rsidRDefault="0097228E">
      <w:pPr>
        <w:spacing w:after="0" w:line="240" w:lineRule="auto"/>
      </w:pPr>
      <w:r>
        <w:continuationSeparator/>
      </w:r>
    </w:p>
  </w:footnote>
  <w:footnote w:id="1">
    <w:p w:rsidR="00DC1521" w:rsidRDefault="0097228E">
      <w:pPr>
        <w:pBdr>
          <w:top w:val="nil"/>
          <w:left w:val="nil"/>
          <w:bottom w:val="nil"/>
          <w:right w:val="nil"/>
          <w:between w:val="nil"/>
        </w:pBdr>
        <w:spacing w:after="12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highlight w:val="white"/>
        </w:rPr>
        <w:t>Nařízení Komise (EU) č. 651/2014 ze dne 17. června 2014, kterým se v souladu s články 107 a 108 Smlouvy prohlašují určité kategorie podpory za slučitelné s vnitřním trhem.</w:t>
      </w:r>
    </w:p>
  </w:footnote>
  <w:footnote w:id="2">
    <w:p w:rsidR="00DC1521" w:rsidRDefault="0097228E">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Zákon č. 130/2002 Sb., o podpoře výzkumu, experimentálního vývoje a inovací z veřejných prostředků (v textu dále „ZPVV“).</w:t>
      </w:r>
    </w:p>
  </w:footnote>
  <w:footnote w:id="3">
    <w:p w:rsidR="00DC1521" w:rsidRDefault="0097228E">
      <w:pPr>
        <w:spacing w:after="120"/>
        <w:jc w:val="both"/>
      </w:pPr>
      <w:r>
        <w:rPr>
          <w:vertAlign w:val="superscript"/>
        </w:rPr>
        <w:footnoteRef/>
      </w:r>
      <w:r>
        <w:t xml:space="preserve"> </w:t>
      </w:r>
      <w:r>
        <w:rPr>
          <w:sz w:val="18"/>
          <w:szCs w:val="18"/>
        </w:rPr>
        <w:t xml:space="preserve">Commission Regulation (EU) No. 651/2014 from 17th June 2014 that, in accordance with articles 107 and 108 of </w:t>
      </w:r>
      <w:r>
        <w:rPr>
          <w:sz w:val="18"/>
          <w:szCs w:val="18"/>
        </w:rPr>
        <w:br/>
        <w:t>the Treaty, declares certain categories of aid compatible with the common market.</w:t>
      </w:r>
    </w:p>
  </w:footnote>
  <w:footnote w:id="4">
    <w:p w:rsidR="00DC1521" w:rsidRDefault="0097228E">
      <w:pPr>
        <w:pBdr>
          <w:top w:val="nil"/>
          <w:left w:val="nil"/>
          <w:bottom w:val="nil"/>
          <w:right w:val="nil"/>
          <w:between w:val="nil"/>
        </w:pBdr>
        <w:tabs>
          <w:tab w:val="center" w:pos="4536"/>
          <w:tab w:val="right" w:pos="9072"/>
        </w:tabs>
        <w:spacing w:after="0" w:line="240" w:lineRule="auto"/>
        <w:jc w:val="both"/>
        <w:rPr>
          <w:color w:val="000000"/>
          <w:sz w:val="18"/>
          <w:szCs w:val="18"/>
        </w:rPr>
      </w:pPr>
      <w:r>
        <w:rPr>
          <w:vertAlign w:val="superscript"/>
        </w:rPr>
        <w:footnoteRef/>
      </w:r>
      <w:r>
        <w:rPr>
          <w:color w:val="000000"/>
          <w:sz w:val="18"/>
          <w:szCs w:val="18"/>
        </w:rPr>
        <w:t xml:space="preserve"> Act No. 130/2002 Coll. on the support of research, experimental development and innovation from public funds and amending some related acts.</w:t>
      </w:r>
    </w:p>
    <w:p w:rsidR="00DC1521" w:rsidRDefault="00DC1521">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21" w:rsidRDefault="0097228E">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-719451</wp:posOffset>
          </wp:positionH>
          <wp:positionV relativeFrom="paragraph">
            <wp:posOffset>-228595</wp:posOffset>
          </wp:positionV>
          <wp:extent cx="1439545" cy="1439545"/>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21" w:rsidRDefault="00DC1521">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521" w:rsidRDefault="00DC1521">
    <w:pPr>
      <w:spacing w:after="0"/>
      <w:jc w:val="center"/>
      <w:rPr>
        <w:b/>
        <w:sz w:val="28"/>
        <w:szCs w:val="28"/>
      </w:rPr>
    </w:pPr>
  </w:p>
  <w:p w:rsidR="00DC1521" w:rsidRDefault="0097228E">
    <w:pPr>
      <w:spacing w:after="0"/>
      <w:jc w:val="right"/>
      <w:rPr>
        <w:sz w:val="24"/>
        <w:szCs w:val="24"/>
      </w:rPr>
    </w:pPr>
    <w:r>
      <w:rPr>
        <w:sz w:val="24"/>
        <w:szCs w:val="24"/>
      </w:rPr>
      <w:t>For foreign applicants</w:t>
    </w:r>
    <w:r>
      <w:rPr>
        <w:noProof/>
      </w:rPr>
      <w:drawing>
        <wp:anchor distT="0" distB="0" distL="0" distR="0" simplePos="0" relativeHeight="251660288" behindDoc="0" locked="0" layoutInCell="1" hidden="0" allowOverlap="1">
          <wp:simplePos x="0" y="0"/>
          <wp:positionH relativeFrom="column">
            <wp:posOffset>-720089</wp:posOffset>
          </wp:positionH>
          <wp:positionV relativeFrom="paragraph">
            <wp:posOffset>-1443989</wp:posOffset>
          </wp:positionV>
          <wp:extent cx="1439545" cy="1439545"/>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DC1521" w:rsidRDefault="00DC15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12"/>
    <w:multiLevelType w:val="multilevel"/>
    <w:tmpl w:val="C0EA77E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20600"/>
    <w:multiLevelType w:val="multilevel"/>
    <w:tmpl w:val="B62AD91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55734A"/>
    <w:multiLevelType w:val="multilevel"/>
    <w:tmpl w:val="6504A8A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ocumentProtection w:edit="readOnly" w:enforcement="1" w:cryptProviderType="rsaAES" w:cryptAlgorithmClass="hash" w:cryptAlgorithmType="typeAny" w:cryptAlgorithmSid="14" w:cryptSpinCount="100000" w:hash="dk5xUBCaM46wQsZG3gFTVEbpA+0uPuUOM8m5lugHhCI3v+Q/jsUKtKs5p5CVcDgU7Do+VP8okHqZjGpRJtM/LA==" w:salt="UBQV+EgYA06QhZ5RJMT1H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21"/>
    <w:rsid w:val="0090380B"/>
    <w:rsid w:val="0097228E"/>
    <w:rsid w:val="00B26366"/>
    <w:rsid w:val="00D15B33"/>
    <w:rsid w:val="00DC1521"/>
    <w:rsid w:val="00DC2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3B92"/>
  <w15:docId w15:val="{CABE0C78-A273-4001-BB11-E83C037B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Kip5UWnU3KQP8yDYGC8uCjjT5A==">AMUW2mVcPsVQ1uTasjlEt5lLsssi9+luRXF6mx4Sv4pw4TVPsCayDIVSwkqYZbBu9jC+iCzRU5ku9Mc9W4O2or2fJzbmKIqBX2DgTnkUrdkKTB//sRARl8pi2rJtPqzni9Pe2sUZGdh5tItCpJB2aC03VXDdef1izmnTqOSYBb72uVxJMvaxeEOQYP39mLsqzZustSbPy/fEzyFoqdD1+qWPEaeNQZR1fz3Vjuc+FwXKL784fuRZkm9ssju2orL1JFG083gfOVm3hPuzqqvh8p+rIkXils3v36RJuoQlSqMAld2I3KEHjNPfOQo7suwC8vcj/i2yXZz65JP8vnCXVPklWRcknt25t3sIQ1U2fr7ggWtoLmGg/aEg7SwYGmgF3TSTompxIhflw5/HaeK9akvxugx2zhyJb91Tu9GESyCl8dne00LZ9bMZsWSMWCF4BYnDvbu1FnG8RIutQJjHebb+dbCTFz8Oc7eHXO7+rGll0H1i3gBJZzOV+Rb+K+4ZLL1rXiC/q2/cw9veBHzABo2CfFYEphZk/WctivKODRcox0IRNYcUuhjRCQRFVw8yFiq1mXwW3ONlBOysjxEGVgwkaiYoIZZhQrDPbd8pq0MPekMTTCAvuP/IOSUIS6qQWBGtjjBSUD6k5+afxn5oDZ7swefExb9/ziZBOQSD78eiDnOjq2RfZmMylstxlnfzORe3ZYPTqSxW40KlTUihMkSmxyEIOlrk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828E383-CB0A-497B-A96D-2015426E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6396</Characters>
  <Application>Microsoft Office Word</Application>
  <DocSecurity>8</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Zuzana Zámková</cp:lastModifiedBy>
  <cp:revision>2</cp:revision>
  <dcterms:created xsi:type="dcterms:W3CDTF">2022-03-22T13:53:00Z</dcterms:created>
  <dcterms:modified xsi:type="dcterms:W3CDTF">2022-03-22T13:53:00Z</dcterms:modified>
</cp:coreProperties>
</file>